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Guarantor Proposal Template</w:t>
      </w:r>
    </w:p>
    <w:p>
      <w:r>
        <w:rPr>
          <w:b w:val="0"/>
        </w:rPr>
        <w:t>A practical companion to Chapter Five of Step Forward. Complete the six sections, check the figures, and share a concise version with the person you are asking to support your purchase.</w:t>
      </w:r>
    </w:p>
    <w:p>
      <w:r>
        <w:rPr>
          <w:b w:val="0"/>
        </w:rPr>
        <w:t>This is a planning and discussion document, not a mortgage application or an agreement to guarantee a loan.</w:t>
      </w:r>
    </w:p>
    <w:p>
      <w:r>
        <w:rPr>
          <w:b/>
        </w:rPr>
        <w:t xml:space="preserve">Prepared by:  </w:t>
      </w:r>
      <w:r>
        <w:rPr>
          <w:i/>
          <w:color w:val="5F6976"/>
        </w:rPr>
        <w:t>[Buyer name]</w:t>
      </w:r>
    </w:p>
    <w:p>
      <w:r>
        <w:rPr>
          <w:b/>
        </w:rPr>
        <w:t xml:space="preserve">Prepared for:  </w:t>
      </w:r>
      <w:r>
        <w:rPr>
          <w:i/>
          <w:color w:val="5F6976"/>
        </w:rPr>
        <w:t>[Potential guarantor / family member]</w:t>
      </w:r>
    </w:p>
    <w:p>
      <w:r>
        <w:rPr>
          <w:b/>
        </w:rPr>
        <w:t xml:space="preserve">Date:  </w:t>
      </w:r>
      <w:r>
        <w:rPr>
          <w:i/>
          <w:color w:val="5F6976"/>
        </w:rPr>
        <w:t>[DD Month YYYY]</w:t>
      </w:r>
    </w:p>
    <w:p>
      <w:pPr>
        <w:pStyle w:val="Heading1"/>
      </w:pPr>
      <w:r>
        <w:t>1  Financial snapshot</w:t>
      </w:r>
    </w:p>
    <w:p>
      <w:r>
        <w:rPr>
          <w:b/>
        </w:rPr>
        <w:t xml:space="preserve">Employment and income:  </w:t>
      </w:r>
      <w:r>
        <w:rPr>
          <w:i/>
          <w:color w:val="5F6976"/>
        </w:rPr>
        <w:t>[Status, length of service, gross and net monthly income]</w:t>
      </w:r>
    </w:p>
    <w:p>
      <w:r>
        <w:rPr>
          <w:b/>
        </w:rPr>
        <w:t xml:space="preserve">Credit position:  </w:t>
      </w:r>
      <w:r>
        <w:rPr>
          <w:i/>
          <w:color w:val="5F6976"/>
        </w:rPr>
        <w:t>[High-level summary; any important issues and how addressed]</w:t>
      </w:r>
    </w:p>
    <w:p>
      <w:r>
        <w:rPr>
          <w:b/>
        </w:rPr>
        <w:t xml:space="preserve">Existing commitments:  </w:t>
      </w:r>
      <w:r>
        <w:rPr>
          <w:i/>
          <w:color w:val="5F6976"/>
        </w:rPr>
        <w:t>[Loans, regular payments, other dependants]</w:t>
      </w:r>
    </w:p>
    <w:p>
      <w:r>
        <w:rPr>
          <w:b/>
        </w:rPr>
        <w:t xml:space="preserve">Protection arrangements:  </w:t>
      </w:r>
      <w:r>
        <w:rPr>
          <w:i/>
          <w:color w:val="5F6976"/>
        </w:rPr>
        <w:t>[Income protection / emergency savings / other provisions]</w:t>
      </w:r>
    </w:p>
    <w:p>
      <w:pPr>
        <w:pStyle w:val="Heading1"/>
      </w:pPr>
      <w:r>
        <w:t>2  Property brief</w:t>
      </w:r>
    </w:p>
    <w:p>
      <w:r>
        <w:rPr>
          <w:b/>
        </w:rPr>
        <w:t xml:space="preserve">Buyer intention:  </w:t>
      </w:r>
      <w:r>
        <w:rPr>
          <w:i/>
          <w:color w:val="5F6976"/>
        </w:rPr>
        <w:t>[Long-term home / medium-term base / defined-term purchase]</w:t>
      </w:r>
    </w:p>
    <w:p>
      <w:r>
        <w:rPr>
          <w:b/>
        </w:rPr>
        <w:t xml:space="preserve">Target:  </w:t>
      </w:r>
      <w:r>
        <w:rPr>
          <w:i/>
          <w:color w:val="5F6976"/>
        </w:rPr>
        <w:t>[Area, type, size, tenure and expected price range]</w:t>
      </w:r>
    </w:p>
    <w:p>
      <w:r>
        <w:rPr>
          <w:b/>
        </w:rPr>
        <w:t xml:space="preserve">Reason this fits:  </w:t>
      </w:r>
      <w:r>
        <w:rPr>
          <w:i/>
          <w:color w:val="5F6976"/>
        </w:rPr>
        <w:t>[A short explanation and key trade-offs]</w:t>
      </w:r>
    </w:p>
    <w:p>
      <w:pPr>
        <w:pStyle w:val="Heading1"/>
      </w:pPr>
      <w:r>
        <w:t>3  Deposit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51"/>
        <w:gridCol w:w="3351"/>
        <w:gridCol w:w="3351"/>
      </w:tblGrid>
      <w:tr>
        <w:tc>
          <w:tcPr>
            <w:tcW w:type="dxa" w:w="3351"/>
            <w:shd w:fill="0F1B2A"/>
            <w:vAlign w:val="center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Deposit source</w:t>
            </w:r>
          </w:p>
        </w:tc>
        <w:tc>
          <w:tcPr>
            <w:tcW w:type="dxa" w:w="3351"/>
            <w:shd w:fill="0F1B2A"/>
            <w:vAlign w:val="center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Amount (£)</w:t>
            </w:r>
          </w:p>
        </w:tc>
        <w:tc>
          <w:tcPr>
            <w:tcW w:type="dxa" w:w="3351"/>
            <w:shd w:fill="0F1B2A"/>
            <w:vAlign w:val="center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Gift / savings / other</w:t>
            </w:r>
          </w:p>
        </w:tc>
      </w:tr>
      <w:tr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My savings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</w:tr>
      <w:tr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Family gift or contribution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</w:tr>
      <w:tr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Other confirmed funds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</w:tr>
      <w:tr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Total deposit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</w:tr>
    </w:tbl>
    <w:p>
      <w:r>
        <w:rPr>
          <w:b w:val="0"/>
        </w:rPr>
        <w:t>Confirm whether any family contribution is a genuine gift or a loan, and discuss what the lender requires in writing.</w:t>
      </w:r>
    </w:p>
    <w:p>
      <w:pPr>
        <w:pStyle w:val="Heading1"/>
      </w:pPr>
      <w:r>
        <w:t>4  Mortgage servicing plan</w:t>
      </w:r>
    </w:p>
    <w:p>
      <w:r>
        <w:rPr>
          <w:b/>
        </w:rPr>
        <w:t xml:space="preserve">Expected loan and term:  </w:t>
      </w:r>
      <w:r>
        <w:rPr>
          <w:i/>
          <w:color w:val="5F6976"/>
        </w:rPr>
        <w:t>[£ amount / number of years]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51"/>
        <w:gridCol w:w="3351"/>
        <w:gridCol w:w="3351"/>
      </w:tblGrid>
      <w:tr>
        <w:tc>
          <w:tcPr>
            <w:tcW w:type="dxa" w:w="3351"/>
            <w:shd w:fill="0F1B2A"/>
            <w:vAlign w:val="center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Scenario</w:t>
            </w:r>
          </w:p>
        </w:tc>
        <w:tc>
          <w:tcPr>
            <w:tcW w:type="dxa" w:w="3351"/>
            <w:shd w:fill="0F1B2A"/>
            <w:vAlign w:val="center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Illustrative monthly payment (£)</w:t>
            </w:r>
          </w:p>
        </w:tc>
        <w:tc>
          <w:tcPr>
            <w:tcW w:type="dxa" w:w="3351"/>
            <w:shd w:fill="0F1B2A"/>
            <w:vAlign w:val="center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Share of net monthly income</w:t>
            </w:r>
          </w:p>
        </w:tc>
      </w:tr>
      <w:tr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Current indicative rate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]%</w:t>
            </w:r>
          </w:p>
        </w:tc>
      </w:tr>
      <w:tr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Rate +2 percentage points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]%</w:t>
            </w:r>
          </w:p>
        </w:tc>
      </w:tr>
      <w:tr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Rate +3 percentage points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</w:t>
            </w:r>
          </w:p>
        </w:tc>
        <w:tc>
          <w:tcPr>
            <w:tcW w:type="dxa" w:w="3351"/>
            <w:vAlign w:val="center"/>
          </w:tcPr>
          <w:p>
            <w:pPr>
              <w:spacing w:after="20"/>
            </w:pPr>
            <w:r>
              <w:rPr>
                <w:sz w:val="16"/>
              </w:rPr>
              <w:t>[  ]%</w:t>
            </w:r>
          </w:p>
        </w:tc>
      </w:tr>
    </w:tbl>
    <w:p>
      <w:r>
        <w:rPr>
          <w:b/>
        </w:rPr>
        <w:t xml:space="preserve">How I would manage a setback:  </w:t>
      </w:r>
      <w:r>
        <w:rPr>
          <w:i/>
          <w:color w:val="5F6976"/>
        </w:rPr>
        <w:t>[Emergency reserve, insurance and realistic spending adjustments]</w:t>
      </w:r>
    </w:p>
    <w:p>
      <w:r>
        <w:rPr>
          <w:b/>
        </w:rPr>
        <w:t xml:space="preserve">Potential lodger income:  </w:t>
      </w:r>
      <w:r>
        <w:rPr>
          <w:i/>
          <w:color w:val="5F6976"/>
        </w:rPr>
        <w:t>[If relevant; supplementary only, not assumed essential]</w:t>
      </w:r>
    </w:p>
    <w:p>
      <w:pPr>
        <w:pStyle w:val="Heading1"/>
      </w:pPr>
      <w:r>
        <w:t>5  Mortgage preferences</w:t>
      </w:r>
    </w:p>
    <w:p>
      <w:r>
        <w:rPr>
          <w:b/>
        </w:rPr>
        <w:t xml:space="preserve">Possible structure:  </w:t>
      </w:r>
      <w:r>
        <w:rPr>
          <w:i/>
          <w:color w:val="5F6976"/>
        </w:rPr>
        <w:t>[Guarantor mortgage / joint borrower sole proprietor / to be confirmed]</w:t>
      </w:r>
    </w:p>
    <w:p>
      <w:r>
        <w:rPr>
          <w:b/>
        </w:rPr>
        <w:t xml:space="preserve">Rate and term preference:  </w:t>
      </w:r>
      <w:r>
        <w:rPr>
          <w:i/>
          <w:color w:val="5F6976"/>
        </w:rPr>
        <w:t>[Fixed / tracker, and length of deal - subject to broker assessment]</w:t>
      </w:r>
    </w:p>
    <w:p>
      <w:r>
        <w:rPr>
          <w:b/>
        </w:rPr>
        <w:t xml:space="preserve">Useful features:  </w:t>
      </w:r>
      <w:r>
        <w:rPr>
          <w:i/>
          <w:color w:val="5F6976"/>
        </w:rPr>
        <w:t>[Overpayments, portability, early repayment charges]</w:t>
      </w:r>
    </w:p>
    <w:p>
      <w:r>
        <w:rPr>
          <w:b w:val="0"/>
        </w:rPr>
        <w:t>Product selection and suitability must be assessed with an appropriately qualified mortgage adviser or broker.</w:t>
      </w:r>
    </w:p>
    <w:p>
      <w:pPr>
        <w:pStyle w:val="Heading1"/>
      </w:pPr>
      <w:r>
        <w:t>6  Proposed timeline</w:t>
      </w:r>
    </w:p>
    <w:p>
      <w:r>
        <w:rPr>
          <w:b/>
        </w:rPr>
        <w:t xml:space="preserve">Application window:  </w:t>
      </w:r>
      <w:r>
        <w:rPr>
          <w:i/>
          <w:color w:val="5F6976"/>
        </w:rPr>
        <w:t>[Indicative dates]</w:t>
      </w:r>
    </w:p>
    <w:p>
      <w:r>
        <w:rPr>
          <w:b/>
        </w:rPr>
        <w:t xml:space="preserve">Purchase / completion aim:  </w:t>
      </w:r>
      <w:r>
        <w:rPr>
          <w:i/>
          <w:color w:val="5F6976"/>
        </w:rPr>
        <w:t>[Indicative dates]</w:t>
      </w:r>
    </w:p>
    <w:p>
      <w:r>
        <w:rPr>
          <w:b/>
        </w:rPr>
        <w:t xml:space="preserve">Potential guarantor release:  </w:t>
      </w:r>
      <w:r>
        <w:rPr>
          <w:i/>
          <w:color w:val="5F6976"/>
        </w:rPr>
        <w:t>[Realistic review milestones, not a promise]</w:t>
      </w:r>
    </w:p>
    <w:p>
      <w:r>
        <w:rPr>
          <w:b/>
        </w:rPr>
        <w:t xml:space="preserve">Questions / decisions to discuss:  </w:t>
      </w:r>
      <w:r>
        <w:rPr>
          <w:i/>
          <w:color w:val="5F6976"/>
        </w:rPr>
        <w:t>[List the main uncertainties openly]</w:t>
      </w:r>
    </w:p>
    <w:p>
      <w:r>
        <w:rPr>
          <w:b w:val="0"/>
        </w:rPr>
        <w:t>Allow time for your potential guarantor to consider the proposal independently and obtain appropriate legal and financial guidance before committing.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94" w:bottom="864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cairnmor.com/step-forward/resources  |  Free reader resource  |  © Cairnmor Ltd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F1B2A"/>
        <w:sz w:val="17"/>
      </w:rPr>
      <w:t>CAIRNMOR   /   STEP FORWARD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F1B2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F1B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Georgia" w:hAnsi="Georgia"/>
      <w:b w:val="0"/>
      <w:color w:val="0F1B2A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